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02EB2D4"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2C5575">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8E0DB6" w:rsidRPr="008E0DB6">
        <w:rPr>
          <w:rFonts w:eastAsiaTheme="minorEastAsia" w:cs="Arial"/>
          <w:bCs/>
          <w:noProof w:val="0"/>
          <w:color w:val="000000" w:themeColor="text1"/>
          <w:sz w:val="22"/>
          <w:szCs w:val="22"/>
          <w:lang w:val="en-GB" w:eastAsia="zh-CN"/>
        </w:rPr>
        <w:t>2309568</w:t>
      </w:r>
    </w:p>
    <w:p w14:paraId="6A25EC1C" w14:textId="2A449491" w:rsidR="00E07AF8" w:rsidRPr="006B21ED" w:rsidRDefault="00B55690"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6595961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EE0760">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.11.2.1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6EA54C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A</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2BC7964F" w14:textId="12D49A57"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737B25">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rPr>
            </w:pPr>
            <w:r w:rsidRPr="0079270E">
              <w:rPr>
                <w:rFonts w:asciiTheme="minorHAnsi" w:eastAsia="DengXian" w:hAnsiTheme="minorHAnsi" w:cstheme="minorHAnsi"/>
                <w:sz w:val="20"/>
              </w:rPr>
              <w:t xml:space="preserve">The work item includes following objectives: </w:t>
            </w:r>
          </w:p>
          <w:p w14:paraId="69CF9B1C" w14:textId="77777777" w:rsidR="0079270E" w:rsidRPr="0079270E" w:rsidRDefault="0079270E" w:rsidP="0079270E">
            <w:pPr>
              <w:numPr>
                <w:ilvl w:val="0"/>
                <w:numId w:val="29"/>
              </w:numPr>
              <w:overflowPunct w:val="0"/>
              <w:autoSpaceDE w:val="0"/>
              <w:autoSpaceDN w:val="0"/>
              <w:adjustRightInd w:val="0"/>
              <w:textAlignment w:val="baseline"/>
              <w:rPr>
                <w:rFonts w:eastAsia="DengXian" w:cstheme="minorHAnsi"/>
                <w:sz w:val="20"/>
                <w:szCs w:val="20"/>
              </w:rPr>
            </w:pPr>
            <w:r w:rsidRPr="0079270E">
              <w:rPr>
                <w:rFonts w:eastAsia="DengXian" w:cstheme="minorHAnsi"/>
                <w:sz w:val="20"/>
                <w:szCs w:val="20"/>
              </w:rPr>
              <w:t xml:space="preserve">For Option A </w:t>
            </w:r>
          </w:p>
          <w:p w14:paraId="1CE2EF42" w14:textId="10D5C6C1" w:rsidR="000B5FAA" w:rsidRPr="0079270E" w:rsidRDefault="0079270E" w:rsidP="0079270E">
            <w:pPr>
              <w:numPr>
                <w:ilvl w:val="1"/>
                <w:numId w:val="29"/>
              </w:numPr>
              <w:overflowPunct w:val="0"/>
              <w:autoSpaceDE w:val="0"/>
              <w:autoSpaceDN w:val="0"/>
              <w:adjustRightInd w:val="0"/>
              <w:textAlignment w:val="baseline"/>
              <w:rPr>
                <w:rFonts w:eastAsia="DengXian"/>
              </w:rPr>
            </w:pPr>
            <w:r w:rsidRPr="0079270E">
              <w:rPr>
                <w:rFonts w:eastAsia="DengXian" w:cstheme="minorHAnsi"/>
                <w:sz w:val="20"/>
                <w:szCs w:val="20"/>
              </w:rPr>
              <w:t xml:space="preserve">Study and specify </w:t>
            </w:r>
            <w:r w:rsidRPr="0079270E">
              <w:rPr>
                <w:rFonts w:cstheme="minorHAnsi"/>
                <w:sz w:val="20"/>
                <w:szCs w:val="20"/>
              </w:rPr>
              <w:t>if any clarifications of the existing requirements are needed, e.g., applicability of requirements, conditions of gap configuration etc</w:t>
            </w:r>
            <w:r w:rsidRPr="0079270E">
              <w:rPr>
                <w:rFonts w:eastAsia="DengXian" w:cstheme="minorHAnsi"/>
                <w:sz w:val="20"/>
                <w:szCs w:val="20"/>
              </w:rPr>
              <w:t>. (RAN4).</w:t>
            </w:r>
          </w:p>
        </w:tc>
      </w:tr>
    </w:tbl>
    <w:p w14:paraId="4CE05C6A" w14:textId="77777777" w:rsidR="0079270E" w:rsidRDefault="0079270E" w:rsidP="00BC73EE">
      <w:pPr>
        <w:jc w:val="both"/>
      </w:pPr>
    </w:p>
    <w:p w14:paraId="189CBA26" w14:textId="45B1B101"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completeness of Option A (CSI-RS)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17DAC897" w14:textId="6992503F" w:rsidR="0079270E" w:rsidRPr="0079270E" w:rsidRDefault="0079270E" w:rsidP="001D43C9">
      <w:pPr>
        <w:jc w:val="both"/>
      </w:pPr>
      <w:r w:rsidRPr="0079270E">
        <w:t>RAN4 has discussed the completeness of Option A (CSI-RS) for several meetings and in the previous meeting R4#106</w:t>
      </w:r>
      <w:r w:rsidR="00737B25">
        <w:t>-bis-e</w:t>
      </w:r>
      <w:r w:rsidRPr="0079270E">
        <w:t xml:space="preserve"> RAN4 reached the following agreements </w:t>
      </w:r>
      <w:r w:rsidR="00C86E91">
        <w:fldChar w:fldCharType="begin"/>
      </w:r>
      <w:r w:rsidR="00C86E91">
        <w:instrText xml:space="preserve"> REF _Ref118284665 \r \h </w:instrText>
      </w:r>
      <w:r w:rsidR="00C86E91">
        <w:fldChar w:fldCharType="separate"/>
      </w:r>
      <w:r w:rsidR="00737B25">
        <w:t>[2]</w:t>
      </w:r>
      <w:r w:rsidR="00C86E91">
        <w:fldChar w:fldCharType="end"/>
      </w:r>
      <w:r w:rsidRPr="0079270E">
        <w:t xml:space="preserve">: </w:t>
      </w:r>
    </w:p>
    <w:tbl>
      <w:tblPr>
        <w:tblStyle w:val="TableGrid"/>
        <w:tblW w:w="0" w:type="auto"/>
        <w:tblLook w:val="04A0" w:firstRow="1" w:lastRow="0" w:firstColumn="1" w:lastColumn="0" w:noHBand="0" w:noVBand="1"/>
      </w:tblPr>
      <w:tblGrid>
        <w:gridCol w:w="9629"/>
      </w:tblGrid>
      <w:tr w:rsidR="0079270E" w:rsidRPr="00D504D4" w14:paraId="77C50FF3" w14:textId="77777777" w:rsidTr="0079270E">
        <w:tc>
          <w:tcPr>
            <w:tcW w:w="9629" w:type="dxa"/>
          </w:tcPr>
          <w:p w14:paraId="434B20B5" w14:textId="77777777" w:rsidR="00D504D4" w:rsidRPr="00D504D4" w:rsidRDefault="00D504D4" w:rsidP="00D504D4">
            <w:pPr>
              <w:outlineLvl w:val="1"/>
              <w:rPr>
                <w:b/>
                <w:color w:val="000000" w:themeColor="text1"/>
                <w:sz w:val="20"/>
                <w:szCs w:val="20"/>
                <w:u w:val="single"/>
                <w:lang w:eastAsia="ko-KR"/>
              </w:rPr>
            </w:pPr>
            <w:r w:rsidRPr="00D504D4">
              <w:rPr>
                <w:b/>
                <w:color w:val="000000" w:themeColor="text1"/>
                <w:sz w:val="20"/>
                <w:szCs w:val="20"/>
                <w:u w:val="single"/>
                <w:lang w:eastAsia="ko-KR"/>
              </w:rPr>
              <w:t>Issue 2-1: Any clarification on CSI-RS based RLM/BFD/BM requirements for supporting Option A</w:t>
            </w:r>
          </w:p>
          <w:p w14:paraId="343291E0" w14:textId="77777777" w:rsidR="00D504D4" w:rsidRPr="00D504D4" w:rsidRDefault="00D504D4" w:rsidP="00D504D4">
            <w:pPr>
              <w:spacing w:afterLines="50" w:after="120"/>
              <w:rPr>
                <w:b/>
                <w:bCs/>
                <w:color w:val="0070C0"/>
                <w:sz w:val="20"/>
                <w:szCs w:val="20"/>
              </w:rPr>
            </w:pPr>
            <w:r w:rsidRPr="00D504D4">
              <w:rPr>
                <w:b/>
                <w:bCs/>
                <w:color w:val="0070C0"/>
                <w:sz w:val="20"/>
                <w:szCs w:val="20"/>
              </w:rPr>
              <w:t>&lt;Agreement &gt;:</w:t>
            </w:r>
          </w:p>
          <w:p w14:paraId="13131B37" w14:textId="77777777" w:rsidR="00D504D4" w:rsidRPr="00D504D4" w:rsidRDefault="00D504D4" w:rsidP="00D504D4">
            <w:pPr>
              <w:pStyle w:val="ListParagraph"/>
              <w:numPr>
                <w:ilvl w:val="0"/>
                <w:numId w:val="9"/>
              </w:numPr>
              <w:spacing w:after="120" w:line="240" w:lineRule="auto"/>
              <w:contextualSpacing w:val="0"/>
              <w:rPr>
                <w:rFonts w:eastAsia="SimSun"/>
                <w:color w:val="000000" w:themeColor="text1"/>
                <w:sz w:val="20"/>
                <w:szCs w:val="20"/>
              </w:rPr>
            </w:pPr>
            <w:r w:rsidRPr="00D504D4">
              <w:rPr>
                <w:rFonts w:eastAsia="SimSun"/>
                <w:color w:val="000000" w:themeColor="text1"/>
                <w:sz w:val="20"/>
                <w:szCs w:val="20"/>
                <w:lang w:val="en-US"/>
              </w:rPr>
              <w:t>In general, n</w:t>
            </w:r>
            <w:r w:rsidRPr="00D504D4">
              <w:rPr>
                <w:rFonts w:eastAsia="SimSun"/>
                <w:color w:val="000000" w:themeColor="text1"/>
                <w:sz w:val="20"/>
                <w:szCs w:val="20"/>
              </w:rPr>
              <w:t>o specification impact on RLM/BFD/BM requirements for UE supporting option A for BWP operation without restriction.</w:t>
            </w:r>
          </w:p>
          <w:p w14:paraId="47BCB6AF" w14:textId="3C891975" w:rsidR="00D504D4" w:rsidRPr="00D504D4" w:rsidRDefault="00D504D4" w:rsidP="00D504D4">
            <w:pPr>
              <w:pStyle w:val="ListParagraph"/>
              <w:numPr>
                <w:ilvl w:val="0"/>
                <w:numId w:val="9"/>
              </w:numPr>
              <w:spacing w:after="120" w:line="240" w:lineRule="auto"/>
              <w:contextualSpacing w:val="0"/>
              <w:rPr>
                <w:rFonts w:eastAsia="SimSun"/>
                <w:color w:val="000000" w:themeColor="text1"/>
                <w:sz w:val="20"/>
                <w:szCs w:val="20"/>
              </w:rPr>
            </w:pPr>
            <w:r w:rsidRPr="00D504D4">
              <w:rPr>
                <w:rFonts w:eastAsia="SimSun" w:hint="eastAsia"/>
                <w:color w:val="000000" w:themeColor="text1"/>
                <w:sz w:val="20"/>
                <w:szCs w:val="20"/>
              </w:rPr>
              <w:t>F</w:t>
            </w:r>
            <w:r w:rsidRPr="00D504D4">
              <w:rPr>
                <w:rFonts w:eastAsia="SimSun"/>
                <w:color w:val="000000" w:themeColor="text1"/>
                <w:sz w:val="20"/>
                <w:szCs w:val="20"/>
              </w:rPr>
              <w:t>FS if there is impact on FR2 CSI-RS base RLM requirements specifically.</w:t>
            </w:r>
          </w:p>
          <w:p w14:paraId="2DB934C9" w14:textId="77777777" w:rsidR="00D504D4" w:rsidRPr="00D504D4" w:rsidRDefault="00D504D4" w:rsidP="00D504D4">
            <w:pPr>
              <w:outlineLvl w:val="1"/>
              <w:rPr>
                <w:b/>
                <w:color w:val="000000" w:themeColor="text1"/>
                <w:sz w:val="20"/>
                <w:szCs w:val="20"/>
                <w:u w:val="single"/>
                <w:lang w:eastAsia="ko-KR"/>
              </w:rPr>
            </w:pPr>
            <w:r w:rsidRPr="00D504D4">
              <w:rPr>
                <w:b/>
                <w:color w:val="000000" w:themeColor="text1"/>
                <w:sz w:val="20"/>
                <w:szCs w:val="20"/>
                <w:u w:val="single"/>
                <w:lang w:eastAsia="ko-KR"/>
              </w:rPr>
              <w:t>Issue 2-2: Any clarification on existing timing requirements when CD-SSB is outside active BWP</w:t>
            </w:r>
          </w:p>
          <w:p w14:paraId="352ADB5C" w14:textId="77777777" w:rsidR="00D504D4" w:rsidRPr="00D504D4" w:rsidRDefault="00D504D4" w:rsidP="00D504D4">
            <w:pPr>
              <w:spacing w:afterLines="50" w:after="120"/>
              <w:rPr>
                <w:color w:val="000000" w:themeColor="text1"/>
                <w:sz w:val="20"/>
                <w:szCs w:val="20"/>
              </w:rPr>
            </w:pPr>
            <w:r w:rsidRPr="00D504D4">
              <w:rPr>
                <w:b/>
                <w:bCs/>
                <w:color w:val="0070C0"/>
                <w:sz w:val="20"/>
                <w:szCs w:val="20"/>
              </w:rPr>
              <w:t xml:space="preserve">&lt;Way forward &gt;: </w:t>
            </w:r>
          </w:p>
          <w:p w14:paraId="482E382E" w14:textId="77777777" w:rsidR="00D504D4" w:rsidRPr="00D504D4" w:rsidRDefault="00D504D4" w:rsidP="00D504D4">
            <w:pPr>
              <w:pStyle w:val="ListParagraph"/>
              <w:numPr>
                <w:ilvl w:val="0"/>
                <w:numId w:val="9"/>
              </w:numPr>
              <w:spacing w:after="120" w:line="240" w:lineRule="auto"/>
              <w:ind w:left="720"/>
              <w:contextualSpacing w:val="0"/>
              <w:rPr>
                <w:rFonts w:eastAsia="SimSun"/>
                <w:color w:val="000000" w:themeColor="text1"/>
                <w:sz w:val="20"/>
                <w:szCs w:val="20"/>
              </w:rPr>
            </w:pPr>
            <w:r w:rsidRPr="00D504D4">
              <w:rPr>
                <w:rFonts w:eastAsia="SimSun"/>
                <w:color w:val="000000" w:themeColor="text1"/>
                <w:sz w:val="20"/>
                <w:szCs w:val="20"/>
              </w:rPr>
              <w:t>Proposals</w:t>
            </w:r>
          </w:p>
          <w:p w14:paraId="302E1BCC" w14:textId="77777777" w:rsidR="00D504D4" w:rsidRPr="00D504D4" w:rsidRDefault="00D504D4" w:rsidP="00D504D4">
            <w:pPr>
              <w:pStyle w:val="ListParagraph"/>
              <w:numPr>
                <w:ilvl w:val="1"/>
                <w:numId w:val="9"/>
              </w:numPr>
              <w:spacing w:after="120" w:line="240" w:lineRule="auto"/>
              <w:ind w:left="1440"/>
              <w:contextualSpacing w:val="0"/>
              <w:rPr>
                <w:rFonts w:eastAsia="SimSun"/>
                <w:color w:val="000000" w:themeColor="text1"/>
                <w:sz w:val="20"/>
                <w:szCs w:val="20"/>
              </w:rPr>
            </w:pPr>
            <w:r w:rsidRPr="00D504D4">
              <w:rPr>
                <w:rFonts w:eastAsia="SimSun"/>
                <w:color w:val="000000" w:themeColor="text1"/>
                <w:sz w:val="20"/>
                <w:szCs w:val="20"/>
              </w:rPr>
              <w:t>Option 1: (Ericsson, Apple, Nokia, Intel, Huawei, CATT, MediaTek, OPPO)</w:t>
            </w:r>
          </w:p>
          <w:p w14:paraId="73ED27D7" w14:textId="77777777" w:rsidR="00D504D4" w:rsidRPr="00D504D4" w:rsidRDefault="00D504D4" w:rsidP="00D504D4">
            <w:pPr>
              <w:pStyle w:val="ListParagraph"/>
              <w:numPr>
                <w:ilvl w:val="2"/>
                <w:numId w:val="9"/>
              </w:numPr>
              <w:spacing w:after="120" w:line="240" w:lineRule="auto"/>
              <w:contextualSpacing w:val="0"/>
              <w:rPr>
                <w:rFonts w:eastAsia="SimSun"/>
                <w:color w:val="000000" w:themeColor="text1"/>
                <w:sz w:val="20"/>
                <w:szCs w:val="20"/>
              </w:rPr>
            </w:pPr>
            <w:r w:rsidRPr="00D504D4">
              <w:rPr>
                <w:rFonts w:eastAsia="SimSun"/>
                <w:color w:val="000000" w:themeColor="text1"/>
                <w:sz w:val="20"/>
                <w:szCs w:val="20"/>
              </w:rPr>
              <w:t>No clarifications on existing timing requirements are needed.</w:t>
            </w:r>
          </w:p>
          <w:p w14:paraId="6C1E4EED" w14:textId="77777777" w:rsidR="00D504D4" w:rsidRPr="00D504D4" w:rsidRDefault="00D504D4" w:rsidP="00D504D4">
            <w:pPr>
              <w:pStyle w:val="ListParagraph"/>
              <w:numPr>
                <w:ilvl w:val="1"/>
                <w:numId w:val="9"/>
              </w:numPr>
              <w:spacing w:after="120" w:line="240" w:lineRule="auto"/>
              <w:ind w:left="1440"/>
              <w:contextualSpacing w:val="0"/>
              <w:rPr>
                <w:rFonts w:eastAsia="SimSun"/>
                <w:color w:val="000000" w:themeColor="text1"/>
                <w:sz w:val="20"/>
                <w:szCs w:val="20"/>
              </w:rPr>
            </w:pPr>
            <w:r w:rsidRPr="00D504D4">
              <w:rPr>
                <w:rFonts w:eastAsia="SimSun"/>
                <w:color w:val="000000" w:themeColor="text1"/>
                <w:sz w:val="20"/>
                <w:szCs w:val="20"/>
              </w:rPr>
              <w:t>Option 2: (vivo)</w:t>
            </w:r>
          </w:p>
          <w:p w14:paraId="61C6C29F" w14:textId="77777777" w:rsidR="00D504D4" w:rsidRPr="00D504D4" w:rsidRDefault="00D504D4" w:rsidP="00D504D4">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szCs w:val="20"/>
              </w:rPr>
            </w:pPr>
            <w:r w:rsidRPr="00D504D4">
              <w:rPr>
                <w:rFonts w:eastAsia="SimSun"/>
                <w:color w:val="000000" w:themeColor="text1"/>
                <w:sz w:val="20"/>
                <w:szCs w:val="20"/>
              </w:rPr>
              <w:t>It is clarified in the spec that existing timing requirements for non-</w:t>
            </w:r>
            <w:proofErr w:type="spellStart"/>
            <w:r w:rsidRPr="00D504D4">
              <w:rPr>
                <w:rFonts w:eastAsia="SimSun"/>
                <w:color w:val="000000" w:themeColor="text1"/>
                <w:sz w:val="20"/>
                <w:szCs w:val="20"/>
              </w:rPr>
              <w:t>RedCap</w:t>
            </w:r>
            <w:proofErr w:type="spellEnd"/>
            <w:r w:rsidRPr="00D504D4">
              <w:rPr>
                <w:rFonts w:eastAsia="SimSun"/>
                <w:color w:val="000000" w:themeColor="text1"/>
                <w:sz w:val="20"/>
                <w:szCs w:val="20"/>
              </w:rPr>
              <w:t xml:space="preserve"> UE are applicable regardless of whether SSB is within active BWP or not.</w:t>
            </w:r>
          </w:p>
          <w:p w14:paraId="21253697" w14:textId="77777777" w:rsidR="00D504D4" w:rsidRPr="00D504D4" w:rsidRDefault="00D504D4" w:rsidP="00D504D4">
            <w:pPr>
              <w:pStyle w:val="ListParagraph"/>
              <w:numPr>
                <w:ilvl w:val="2"/>
                <w:numId w:val="9"/>
              </w:numPr>
              <w:spacing w:after="120" w:line="240" w:lineRule="auto"/>
              <w:contextualSpacing w:val="0"/>
              <w:rPr>
                <w:rFonts w:eastAsia="SimSun"/>
                <w:color w:val="000000" w:themeColor="text1"/>
                <w:sz w:val="20"/>
                <w:szCs w:val="20"/>
              </w:rPr>
            </w:pPr>
            <w:r w:rsidRPr="00D504D4">
              <w:rPr>
                <w:rFonts w:eastAsia="SimSun"/>
                <w:color w:val="000000" w:themeColor="text1"/>
                <w:sz w:val="20"/>
                <w:szCs w:val="20"/>
              </w:rPr>
              <w:t>A note is added for timing requirements that when SSB is outside active BWP, availability of SSB is at least relevant to configuration of measurement gap, number of measurement objects and gap sharing factor.</w:t>
            </w:r>
          </w:p>
          <w:p w14:paraId="2BABF6C1" w14:textId="77777777" w:rsidR="00D504D4" w:rsidRPr="00D504D4" w:rsidRDefault="00D504D4" w:rsidP="00D504D4">
            <w:pPr>
              <w:pStyle w:val="ListParagraph"/>
              <w:numPr>
                <w:ilvl w:val="1"/>
                <w:numId w:val="9"/>
              </w:numPr>
              <w:spacing w:after="120" w:line="240" w:lineRule="auto"/>
              <w:ind w:left="1440"/>
              <w:contextualSpacing w:val="0"/>
              <w:rPr>
                <w:rFonts w:eastAsia="SimSun"/>
                <w:color w:val="000000" w:themeColor="text1"/>
                <w:sz w:val="20"/>
                <w:szCs w:val="20"/>
              </w:rPr>
            </w:pPr>
            <w:r w:rsidRPr="00D504D4">
              <w:rPr>
                <w:rFonts w:eastAsia="SimSun"/>
                <w:color w:val="000000" w:themeColor="text1"/>
                <w:sz w:val="20"/>
                <w:szCs w:val="20"/>
              </w:rPr>
              <w:t>Option 3: (Ericsson, Intel)</w:t>
            </w:r>
          </w:p>
          <w:p w14:paraId="7F2610EB" w14:textId="77777777" w:rsidR="00D504D4" w:rsidRPr="00D504D4" w:rsidRDefault="00D504D4" w:rsidP="00D504D4">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szCs w:val="20"/>
              </w:rPr>
            </w:pPr>
            <w:r w:rsidRPr="00D504D4">
              <w:rPr>
                <w:rFonts w:eastAsia="SimSun"/>
                <w:color w:val="000000" w:themeColor="text1"/>
                <w:sz w:val="20"/>
                <w:szCs w:val="20"/>
              </w:rPr>
              <w:lastRenderedPageBreak/>
              <w:t>The condition to configure gaps to meet the existing UE transmission timing error requirements in clause 7.1 of TS 38.133, when the UE is performing BM/RLM/BFD based on option A, is NOT needed.</w:t>
            </w:r>
          </w:p>
          <w:p w14:paraId="0080DB3A" w14:textId="7C8F4D54" w:rsidR="00D504D4" w:rsidRPr="00D504D4" w:rsidRDefault="00D504D4" w:rsidP="00D504D4">
            <w:pPr>
              <w:pStyle w:val="ListParagraph"/>
              <w:numPr>
                <w:ilvl w:val="2"/>
                <w:numId w:val="9"/>
              </w:numPr>
              <w:overflowPunct w:val="0"/>
              <w:autoSpaceDE w:val="0"/>
              <w:autoSpaceDN w:val="0"/>
              <w:adjustRightInd w:val="0"/>
              <w:spacing w:after="120" w:line="240" w:lineRule="auto"/>
              <w:contextualSpacing w:val="0"/>
              <w:textAlignment w:val="baseline"/>
              <w:rPr>
                <w:rFonts w:eastAsia="SimSun"/>
                <w:color w:val="000000" w:themeColor="text1"/>
                <w:sz w:val="20"/>
                <w:szCs w:val="20"/>
              </w:rPr>
            </w:pPr>
            <w:r w:rsidRPr="00D504D4">
              <w:rPr>
                <w:rFonts w:eastAsia="SimSun"/>
                <w:color w:val="000000" w:themeColor="text1"/>
                <w:sz w:val="20"/>
                <w:szCs w:val="20"/>
              </w:rPr>
              <w:t>A possible compromise is to clarify in clause 7.1.2 of TS 38.133, that the availability of the SSB at the UE is for the purpose of acquiring the timing of the reference cell</w:t>
            </w:r>
          </w:p>
          <w:p w14:paraId="6A66FBF0" w14:textId="77777777" w:rsidR="00D504D4" w:rsidRPr="00D504D4" w:rsidRDefault="00D504D4" w:rsidP="00D504D4">
            <w:pPr>
              <w:outlineLvl w:val="1"/>
              <w:rPr>
                <w:color w:val="000000" w:themeColor="text1"/>
                <w:sz w:val="20"/>
                <w:szCs w:val="20"/>
              </w:rPr>
            </w:pPr>
            <w:r w:rsidRPr="00D504D4">
              <w:rPr>
                <w:b/>
                <w:color w:val="000000" w:themeColor="text1"/>
                <w:sz w:val="20"/>
                <w:szCs w:val="20"/>
                <w:u w:val="single"/>
                <w:lang w:eastAsia="ko-KR"/>
              </w:rPr>
              <w:t>Issue 2-3: Any clarification on intra-frequency measurement requirements for supporting option A</w:t>
            </w:r>
          </w:p>
          <w:p w14:paraId="0BDC050D" w14:textId="77777777" w:rsidR="00D504D4" w:rsidRPr="00D504D4" w:rsidRDefault="00D504D4" w:rsidP="00D504D4">
            <w:pPr>
              <w:spacing w:afterLines="50" w:after="120"/>
              <w:rPr>
                <w:b/>
                <w:bCs/>
                <w:color w:val="0070C0"/>
                <w:sz w:val="20"/>
                <w:szCs w:val="20"/>
              </w:rPr>
            </w:pPr>
            <w:r w:rsidRPr="00D504D4">
              <w:rPr>
                <w:b/>
                <w:bCs/>
                <w:color w:val="0070C0"/>
                <w:sz w:val="20"/>
                <w:szCs w:val="20"/>
              </w:rPr>
              <w:t>&lt;Agreement &gt;:</w:t>
            </w:r>
          </w:p>
          <w:p w14:paraId="2A396ADB" w14:textId="79688CE9" w:rsidR="0079270E" w:rsidRPr="00D504D4" w:rsidRDefault="00D504D4" w:rsidP="00D504D4">
            <w:pPr>
              <w:pStyle w:val="ListParagraph"/>
              <w:numPr>
                <w:ilvl w:val="0"/>
                <w:numId w:val="9"/>
              </w:numPr>
              <w:spacing w:after="120" w:line="240" w:lineRule="auto"/>
              <w:contextualSpacing w:val="0"/>
              <w:rPr>
                <w:rFonts w:eastAsia="SimSun"/>
                <w:color w:val="000000" w:themeColor="text1"/>
                <w:sz w:val="20"/>
                <w:szCs w:val="20"/>
                <w:lang w:val="en-US"/>
              </w:rPr>
            </w:pPr>
            <w:r w:rsidRPr="00D504D4">
              <w:rPr>
                <w:rFonts w:eastAsia="SimSun"/>
                <w:color w:val="000000" w:themeColor="text1"/>
                <w:sz w:val="20"/>
                <w:szCs w:val="20"/>
                <w:lang w:val="en-US"/>
              </w:rPr>
              <w:t>Existing requirements for intra-frequency measurement with gap shall apply for UE supporting option A and no update is needed.</w:t>
            </w:r>
          </w:p>
        </w:tc>
      </w:tr>
    </w:tbl>
    <w:p w14:paraId="2CA28864" w14:textId="31EC3A6E" w:rsidR="0079270E" w:rsidRDefault="0079270E" w:rsidP="001D43C9">
      <w:pPr>
        <w:jc w:val="both"/>
        <w:rPr>
          <w:rFonts w:eastAsia="PMingLiU"/>
          <w:b/>
          <w:bCs/>
        </w:rPr>
      </w:pPr>
    </w:p>
    <w:p w14:paraId="4E8A67B9" w14:textId="65CAE73F" w:rsidR="00905CB8" w:rsidRPr="00235868" w:rsidRDefault="00905CB8" w:rsidP="001D43C9">
      <w:pPr>
        <w:jc w:val="both"/>
        <w:rPr>
          <w:rFonts w:eastAsia="PMingLiU"/>
        </w:rPr>
      </w:pPr>
      <w:r w:rsidRPr="00235868">
        <w:rPr>
          <w:rFonts w:eastAsia="PMingLiU"/>
        </w:rPr>
        <w:t xml:space="preserve">According </w:t>
      </w:r>
      <w:r>
        <w:rPr>
          <w:rFonts w:eastAsia="PMingLiU" w:hint="eastAsia"/>
        </w:rPr>
        <w:t>t</w:t>
      </w:r>
      <w:r>
        <w:rPr>
          <w:rFonts w:eastAsia="PMingLiU"/>
        </w:rPr>
        <w:t xml:space="preserve">o previous RAN4 agreement and the guidance from the WID, </w:t>
      </w:r>
      <w:proofErr w:type="gramStart"/>
      <w:r>
        <w:rPr>
          <w:rFonts w:eastAsia="PMingLiU"/>
        </w:rPr>
        <w:t>it is clear that no</w:t>
      </w:r>
      <w:proofErr w:type="gramEnd"/>
      <w:r>
        <w:rPr>
          <w:rFonts w:eastAsia="PMingLiU"/>
        </w:rPr>
        <w:t xml:space="preserve"> requirement change is needed Option A. The only issue is whether any clarification is needed in TS38.133. </w:t>
      </w:r>
      <w:bookmarkStart w:id="4" w:name="_Hlk134888698"/>
      <w:r>
        <w:rPr>
          <w:rFonts w:eastAsia="PMingLiU"/>
        </w:rPr>
        <w:t>In our view, the current Section 7.1.2 is already general enough to cover both cases when SSB is within and outside the active BWP. Therefore, we do not see a need for further clarification</w:t>
      </w:r>
      <w:r w:rsidR="00C243A2">
        <w:rPr>
          <w:rFonts w:eastAsia="PMingLiU"/>
        </w:rPr>
        <w:t xml:space="preserve"> for </w:t>
      </w:r>
      <w:bookmarkEnd w:id="4"/>
      <w:r w:rsidR="00C243A2">
        <w:rPr>
          <w:rFonts w:eastAsia="PMingLiU"/>
        </w:rPr>
        <w:t>Option A</w:t>
      </w:r>
      <w:r>
        <w:rPr>
          <w:rFonts w:eastAsia="PMingLiU"/>
        </w:rPr>
        <w:t>.</w:t>
      </w:r>
    </w:p>
    <w:p w14:paraId="0C0717DF" w14:textId="77777777" w:rsidR="0068426B" w:rsidRPr="00235868" w:rsidRDefault="0068426B" w:rsidP="0068426B">
      <w:pPr>
        <w:pStyle w:val="Caption"/>
        <w:rPr>
          <w:rFonts w:cstheme="minorHAnsi"/>
          <w:sz w:val="22"/>
          <w:lang w:eastAsia="ko-KR"/>
        </w:rPr>
      </w:pPr>
      <w:bookmarkStart w:id="5" w:name="_Hlk134888736"/>
      <w:r w:rsidRPr="00235868">
        <w:rPr>
          <w:rFonts w:cstheme="minorHAnsi"/>
          <w:sz w:val="22"/>
          <w:lang w:eastAsia="ko-KR"/>
        </w:rPr>
        <w:t>Observation 1: Current Section 7.1.2 is general enough to cover both cases when SSB is within and outside the active BWP.</w:t>
      </w:r>
    </w:p>
    <w:p w14:paraId="5B1E6B0B" w14:textId="1A406D18" w:rsidR="00235868" w:rsidRPr="00235868" w:rsidRDefault="00235868" w:rsidP="00235868">
      <w:pPr>
        <w:pStyle w:val="ListParagraph"/>
        <w:numPr>
          <w:ilvl w:val="0"/>
          <w:numId w:val="5"/>
        </w:numPr>
        <w:spacing w:after="180"/>
        <w:contextualSpacing w:val="0"/>
        <w:jc w:val="both"/>
        <w:rPr>
          <w:rFonts w:ascii="Times New Roman" w:hAnsi="Times New Roman" w:cs="Times New Roman"/>
        </w:rPr>
      </w:pPr>
      <w:bookmarkStart w:id="6" w:name="_Hlk134888749"/>
      <w:bookmarkStart w:id="7" w:name="_Ref131861059"/>
      <w:bookmarkEnd w:id="5"/>
      <w:r w:rsidRPr="00235868">
        <w:rPr>
          <w:rFonts w:cstheme="minorHAnsi"/>
          <w:b/>
          <w:lang w:eastAsia="ko-KR"/>
        </w:rPr>
        <w:t>No further clarification</w:t>
      </w:r>
      <w:r w:rsidR="00277823" w:rsidRPr="00277823">
        <w:rPr>
          <w:rFonts w:eastAsia="SimSun"/>
          <w:color w:val="000000" w:themeColor="text1"/>
          <w:sz w:val="20"/>
          <w:szCs w:val="20"/>
        </w:rPr>
        <w:t xml:space="preserve"> </w:t>
      </w:r>
      <w:r w:rsidR="00277823" w:rsidRPr="00277823">
        <w:rPr>
          <w:rFonts w:cstheme="minorHAnsi"/>
          <w:b/>
          <w:lang w:eastAsia="ko-KR"/>
        </w:rPr>
        <w:t>on existing timing requirements</w:t>
      </w:r>
      <w:r w:rsidRPr="00235868">
        <w:rPr>
          <w:rFonts w:cstheme="minorHAnsi"/>
          <w:b/>
          <w:lang w:eastAsia="ko-KR"/>
        </w:rPr>
        <w:t xml:space="preserve"> in TS38.133 is needed for </w:t>
      </w:r>
      <w:bookmarkEnd w:id="6"/>
      <w:r w:rsidRPr="00235868">
        <w:rPr>
          <w:rFonts w:cstheme="minorHAnsi"/>
          <w:b/>
          <w:lang w:eastAsia="ko-KR"/>
        </w:rPr>
        <w:t>Option A.</w:t>
      </w:r>
      <w:bookmarkEnd w:id="7"/>
    </w:p>
    <w:p w14:paraId="21C899E5" w14:textId="33F354EF" w:rsidR="004173DE" w:rsidRPr="004173DE" w:rsidRDefault="004173DE" w:rsidP="004173DE">
      <w:pPr>
        <w:spacing w:after="180"/>
        <w:jc w:val="both"/>
        <w:rPr>
          <w:rFonts w:cstheme="minorHAnsi"/>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8" w:name="_Ref92572437"/>
    </w:p>
    <w:p w14:paraId="1B716616" w14:textId="28DAAA20" w:rsidR="00440D0E" w:rsidRDefault="009C7B82" w:rsidP="00D636E8">
      <w:pPr>
        <w:jc w:val="both"/>
        <w:rPr>
          <w:b/>
          <w:bCs/>
        </w:rPr>
      </w:pPr>
      <w:r>
        <w:rPr>
          <w:b/>
          <w:bCs/>
        </w:rPr>
        <w:fldChar w:fldCharType="begin"/>
      </w:r>
      <w:r>
        <w:rPr>
          <w:b/>
          <w:bCs/>
        </w:rPr>
        <w:instrText xml:space="preserve"> REF _Ref131861059 \r \h </w:instrText>
      </w:r>
      <w:r>
        <w:rPr>
          <w:b/>
          <w:bCs/>
        </w:rPr>
      </w:r>
      <w:r>
        <w:rPr>
          <w:b/>
          <w:bCs/>
        </w:rPr>
        <w:fldChar w:fldCharType="separate"/>
      </w:r>
      <w:r w:rsidR="00737B25">
        <w:rPr>
          <w:b/>
          <w:bCs/>
        </w:rPr>
        <w:t>Proposal 1:</w:t>
      </w:r>
      <w:r>
        <w:rPr>
          <w:b/>
          <w:bCs/>
        </w:rPr>
        <w:fldChar w:fldCharType="end"/>
      </w:r>
      <w:r>
        <w:rPr>
          <w:b/>
          <w:bCs/>
        </w:rPr>
        <w:t xml:space="preserve"> </w:t>
      </w:r>
      <w:r>
        <w:rPr>
          <w:b/>
          <w:bCs/>
        </w:rPr>
        <w:fldChar w:fldCharType="begin"/>
      </w:r>
      <w:r>
        <w:rPr>
          <w:b/>
          <w:bCs/>
        </w:rPr>
        <w:instrText xml:space="preserve"> REF _Ref131861059 \h </w:instrText>
      </w:r>
      <w:r>
        <w:rPr>
          <w:b/>
          <w:bCs/>
        </w:rPr>
      </w:r>
      <w:r>
        <w:rPr>
          <w:b/>
          <w:bCs/>
        </w:rPr>
        <w:fldChar w:fldCharType="separate"/>
      </w:r>
      <w:r w:rsidR="00737B25" w:rsidRPr="00235868">
        <w:rPr>
          <w:rFonts w:cstheme="minorHAnsi"/>
          <w:b/>
          <w:lang w:eastAsia="ko-KR"/>
        </w:rPr>
        <w:t>No further clarification</w:t>
      </w:r>
      <w:r w:rsidR="00737B25" w:rsidRPr="00277823">
        <w:rPr>
          <w:rFonts w:eastAsia="SimSun"/>
          <w:color w:val="000000" w:themeColor="text1"/>
          <w:sz w:val="20"/>
          <w:szCs w:val="20"/>
        </w:rPr>
        <w:t xml:space="preserve"> </w:t>
      </w:r>
      <w:r w:rsidR="00737B25" w:rsidRPr="00277823">
        <w:rPr>
          <w:rFonts w:cstheme="minorHAnsi"/>
          <w:b/>
          <w:lang w:eastAsia="ko-KR"/>
        </w:rPr>
        <w:t>on existing timing requirements</w:t>
      </w:r>
      <w:r w:rsidR="00737B25" w:rsidRPr="00235868">
        <w:rPr>
          <w:rFonts w:cstheme="minorHAnsi"/>
          <w:b/>
          <w:lang w:eastAsia="ko-KR"/>
        </w:rPr>
        <w:t xml:space="preserve"> in TS38.133 is needed for Option A.</w:t>
      </w:r>
      <w:r>
        <w:rPr>
          <w:b/>
          <w:bCs/>
        </w:rPr>
        <w:fldChar w:fldCharType="end"/>
      </w:r>
    </w:p>
    <w:bookmarkEnd w:id="8"/>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D013711" w:rsidR="0012574C" w:rsidRDefault="0012574C" w:rsidP="00083C00">
      <w:pPr>
        <w:pStyle w:val="ListParagraph"/>
        <w:numPr>
          <w:ilvl w:val="0"/>
          <w:numId w:val="4"/>
        </w:numPr>
        <w:jc w:val="both"/>
        <w:rPr>
          <w:rFonts w:cstheme="minorHAnsi"/>
          <w:color w:val="000000"/>
        </w:rPr>
      </w:pPr>
      <w:bookmarkStart w:id="9"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Start w:id="10" w:name="_Hlk134889189"/>
      <w:bookmarkEnd w:id="9"/>
    </w:p>
    <w:p w14:paraId="466BB436" w14:textId="3B954AE6" w:rsidR="00E32789" w:rsidRPr="00F94F96" w:rsidRDefault="00256FA0" w:rsidP="00F94F96">
      <w:pPr>
        <w:pStyle w:val="ListParagraph"/>
        <w:numPr>
          <w:ilvl w:val="0"/>
          <w:numId w:val="4"/>
        </w:numPr>
        <w:jc w:val="both"/>
        <w:rPr>
          <w:rFonts w:cstheme="minorHAnsi"/>
          <w:color w:val="000000"/>
        </w:rPr>
      </w:pPr>
      <w:bookmarkStart w:id="11" w:name="_Ref118284665"/>
      <w:r w:rsidRPr="00751201">
        <w:rPr>
          <w:rFonts w:cstheme="minorHAnsi"/>
          <w:color w:val="000000"/>
        </w:rPr>
        <w:t>R4-</w:t>
      </w:r>
      <w:r w:rsidR="00F94F96" w:rsidRPr="00F94F96">
        <w:rPr>
          <w:rFonts w:cstheme="minorHAnsi"/>
          <w:color w:val="000000"/>
        </w:rPr>
        <w:t>2306397</w:t>
      </w:r>
      <w:r w:rsidRPr="00751201">
        <w:rPr>
          <w:rFonts w:cstheme="minorHAnsi"/>
          <w:color w:val="000000"/>
        </w:rPr>
        <w:t>, “</w:t>
      </w:r>
      <w:r w:rsidR="00F94F96" w:rsidRPr="00F94F96">
        <w:rPr>
          <w:rFonts w:cstheme="minorHAnsi"/>
          <w:color w:val="000000"/>
        </w:rPr>
        <w:t>WF on completion of specification support for BWP operation without restriction</w:t>
      </w:r>
      <w:r w:rsidRPr="00751201">
        <w:rPr>
          <w:rFonts w:cstheme="minorHAnsi"/>
          <w:color w:val="000000"/>
        </w:rPr>
        <w:t xml:space="preserve">”, </w:t>
      </w:r>
      <w:r w:rsidR="00A87AAA" w:rsidRPr="00751201">
        <w:rPr>
          <w:rFonts w:cstheme="minorHAnsi"/>
          <w:color w:val="000000"/>
        </w:rPr>
        <w:t>vivo</w:t>
      </w:r>
      <w:r w:rsidR="00751201" w:rsidRPr="00751201">
        <w:rPr>
          <w:rFonts w:cstheme="minorHAnsi"/>
          <w:color w:val="000000"/>
        </w:rPr>
        <w:t xml:space="preserve">, </w:t>
      </w:r>
      <w:r w:rsidR="00F94F96">
        <w:rPr>
          <w:rFonts w:cstheme="minorHAnsi"/>
          <w:color w:val="000000"/>
        </w:rPr>
        <w:t>e-meeting</w:t>
      </w:r>
      <w:r w:rsidR="00751201" w:rsidRPr="00751201">
        <w:rPr>
          <w:rFonts w:cstheme="minorHAnsi"/>
          <w:color w:val="000000"/>
        </w:rPr>
        <w:t>,</w:t>
      </w:r>
      <w:r w:rsidR="00A87AAA" w:rsidRPr="00751201">
        <w:rPr>
          <w:rFonts w:cstheme="minorHAnsi"/>
          <w:color w:val="000000"/>
        </w:rPr>
        <w:t xml:space="preserve"> </w:t>
      </w:r>
      <w:r w:rsidR="00F94F96">
        <w:rPr>
          <w:rFonts w:cstheme="minorHAnsi"/>
          <w:color w:val="000000"/>
        </w:rPr>
        <w:t>April</w:t>
      </w:r>
      <w:r w:rsidR="00A87AAA" w:rsidRPr="00751201">
        <w:rPr>
          <w:rFonts w:cstheme="minorHAnsi"/>
          <w:color w:val="000000"/>
        </w:rPr>
        <w:t xml:space="preserve"> 202</w:t>
      </w:r>
      <w:r w:rsidR="00751201" w:rsidRPr="00751201">
        <w:rPr>
          <w:rFonts w:cstheme="minorHAnsi"/>
          <w:color w:val="000000"/>
        </w:rPr>
        <w:t>3</w:t>
      </w:r>
      <w:r w:rsidRPr="00751201">
        <w:rPr>
          <w:rFonts w:cstheme="minorHAnsi"/>
          <w:color w:val="000000"/>
        </w:rPr>
        <w:t>.</w:t>
      </w:r>
      <w:bookmarkEnd w:id="10"/>
      <w:bookmarkEnd w:id="11"/>
    </w:p>
    <w:sectPr w:rsidR="00E32789" w:rsidRPr="00F94F9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1DF38" w14:textId="77777777" w:rsidR="00BA11E3" w:rsidRDefault="00BA11E3">
      <w:r>
        <w:separator/>
      </w:r>
    </w:p>
  </w:endnote>
  <w:endnote w:type="continuationSeparator" w:id="0">
    <w:p w14:paraId="556660CD" w14:textId="77777777" w:rsidR="00BA11E3" w:rsidRDefault="00BA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7C67" w14:textId="77777777" w:rsidR="00BA11E3" w:rsidRDefault="00BA11E3">
      <w:r>
        <w:separator/>
      </w:r>
    </w:p>
  </w:footnote>
  <w:footnote w:type="continuationSeparator" w:id="0">
    <w:p w14:paraId="57CAD0B3" w14:textId="77777777" w:rsidR="00BA11E3" w:rsidRDefault="00BA1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3D6"/>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5C60"/>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868"/>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23"/>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575"/>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6D2"/>
    <w:rsid w:val="003E172E"/>
    <w:rsid w:val="003E1DC6"/>
    <w:rsid w:val="003E21A7"/>
    <w:rsid w:val="003E2734"/>
    <w:rsid w:val="003E2BB0"/>
    <w:rsid w:val="003E2EBF"/>
    <w:rsid w:val="003E30E7"/>
    <w:rsid w:val="003E32E1"/>
    <w:rsid w:val="003E3655"/>
    <w:rsid w:val="003E3963"/>
    <w:rsid w:val="003E4083"/>
    <w:rsid w:val="003E4570"/>
    <w:rsid w:val="003E4D23"/>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857"/>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090"/>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61C"/>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977"/>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26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100"/>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69E"/>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DB6"/>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5CB8"/>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2"/>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EC0"/>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CB"/>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690"/>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B38"/>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1E3"/>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3A2"/>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4D4"/>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A7CE0"/>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760"/>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F9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8CC89234-0D5B-4BF1-8025-C679CB50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DB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E0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DB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2023-05-15T19:05:00Z</dcterms:created>
  <dcterms:modified xsi:type="dcterms:W3CDTF">2023-05-15T19:05:00Z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